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8F2" w:rsidRPr="00361FF0" w:rsidRDefault="00A568F2" w:rsidP="00A568F2">
      <w:pPr>
        <w:jc w:val="center"/>
        <w:rPr>
          <w:sz w:val="32"/>
          <w:szCs w:val="32"/>
        </w:rPr>
      </w:pPr>
      <w:r w:rsidRPr="00361FF0">
        <w:rPr>
          <w:sz w:val="32"/>
          <w:szCs w:val="32"/>
        </w:rPr>
        <w:t>研究生</w:t>
      </w:r>
      <w:r w:rsidRPr="00361FF0">
        <w:rPr>
          <w:rFonts w:hint="eastAsia"/>
          <w:sz w:val="32"/>
          <w:szCs w:val="32"/>
        </w:rPr>
        <w:t>身心健康及</w:t>
      </w:r>
      <w:r w:rsidRPr="00361FF0">
        <w:rPr>
          <w:sz w:val="32"/>
          <w:szCs w:val="32"/>
        </w:rPr>
        <w:t>安全管理告知书</w:t>
      </w:r>
    </w:p>
    <w:p w:rsidR="00A568F2" w:rsidRPr="00361FF0" w:rsidRDefault="00A568F2">
      <w:pPr>
        <w:rPr>
          <w:sz w:val="24"/>
          <w:szCs w:val="24"/>
        </w:rPr>
      </w:pPr>
      <w:r w:rsidRPr="00361FF0">
        <w:rPr>
          <w:sz w:val="24"/>
          <w:szCs w:val="24"/>
        </w:rPr>
        <w:t>全体研究生：</w:t>
      </w:r>
    </w:p>
    <w:p w:rsidR="00A568F2" w:rsidRPr="00361FF0" w:rsidRDefault="00A568F2" w:rsidP="00361FF0">
      <w:pPr>
        <w:ind w:firstLineChars="200" w:firstLine="480"/>
        <w:rPr>
          <w:sz w:val="24"/>
          <w:szCs w:val="24"/>
        </w:rPr>
      </w:pPr>
      <w:r w:rsidRPr="00361FF0">
        <w:rPr>
          <w:sz w:val="24"/>
          <w:szCs w:val="24"/>
        </w:rPr>
        <w:t>为进一步加强学生的安全教育和管理，切实保障广大学生的人身财产安全，现将安全管理相关事宜告知如下：</w:t>
      </w:r>
    </w:p>
    <w:p w:rsidR="00A568F2" w:rsidRPr="00361FF0" w:rsidRDefault="00A568F2" w:rsidP="00361FF0">
      <w:pPr>
        <w:ind w:firstLineChars="200" w:firstLine="480"/>
        <w:rPr>
          <w:sz w:val="24"/>
          <w:szCs w:val="24"/>
        </w:rPr>
      </w:pPr>
      <w:r w:rsidRPr="00361FF0">
        <w:rPr>
          <w:sz w:val="24"/>
          <w:szCs w:val="24"/>
        </w:rPr>
        <w:t>一、研究所不定期组织对学生宿舍进行安全卫生检查。排除宿舍安全隐患，重点检查学生宿舍内使用违章电器、不合格的插线板、电线缠绕或捆扎现象等，发现不合格的情况相关电器进行没收，视情况严重程度给予相应处分、处罚。</w:t>
      </w:r>
    </w:p>
    <w:p w:rsidR="00A568F2" w:rsidRPr="00361FF0" w:rsidRDefault="00A568F2" w:rsidP="00361FF0">
      <w:pPr>
        <w:ind w:firstLineChars="200" w:firstLine="480"/>
        <w:rPr>
          <w:sz w:val="24"/>
          <w:szCs w:val="24"/>
        </w:rPr>
      </w:pPr>
      <w:r w:rsidRPr="00361FF0">
        <w:rPr>
          <w:sz w:val="24"/>
          <w:szCs w:val="24"/>
        </w:rPr>
        <w:t>二、学生对自身及周边的安全问题进行自查。学生应提高安全意识，不要前往未开发的景点、危险场所、人员密集场所或参加冒险性活动，避免因煤气中毒、滑冰溺水、拥挤踩踏造成意外伤害；学生离所外出时，应认真检查宿舍电器和插座，关好水电、门窗，消除安全隐患；外出期间注意人身、财物及交通安全。</w:t>
      </w:r>
    </w:p>
    <w:p w:rsidR="00A568F2" w:rsidRPr="00361FF0" w:rsidRDefault="00A568F2" w:rsidP="00361FF0">
      <w:pPr>
        <w:ind w:firstLineChars="200" w:firstLine="480"/>
        <w:rPr>
          <w:sz w:val="24"/>
          <w:szCs w:val="24"/>
        </w:rPr>
      </w:pPr>
      <w:r w:rsidRPr="00361FF0">
        <w:rPr>
          <w:sz w:val="24"/>
          <w:szCs w:val="24"/>
        </w:rPr>
        <w:t>三、学生对研究生公寓内违章电器等进行自查。对于存在安全隐患的现象，请同学自行将相关物品（如违规电器、餐具、做饭所需工具等）收起（</w:t>
      </w:r>
      <w:proofErr w:type="gramStart"/>
      <w:r w:rsidRPr="00361FF0">
        <w:rPr>
          <w:sz w:val="24"/>
          <w:szCs w:val="24"/>
        </w:rPr>
        <w:t>注所谓</w:t>
      </w:r>
      <w:proofErr w:type="gramEnd"/>
      <w:r w:rsidRPr="00361FF0">
        <w:rPr>
          <w:sz w:val="24"/>
          <w:szCs w:val="24"/>
        </w:rPr>
        <w:t>收起的具体方式请同学们封箱将物品收起，以免造成不必要的误会），如封</w:t>
      </w:r>
      <w:proofErr w:type="gramStart"/>
      <w:r w:rsidRPr="00361FF0">
        <w:rPr>
          <w:sz w:val="24"/>
          <w:szCs w:val="24"/>
        </w:rPr>
        <w:t>箱存在</w:t>
      </w:r>
      <w:proofErr w:type="gramEnd"/>
      <w:r w:rsidRPr="00361FF0">
        <w:rPr>
          <w:sz w:val="24"/>
          <w:szCs w:val="24"/>
        </w:rPr>
        <w:t>困难，可交由物业前台统一存放，待毕业后返还。</w:t>
      </w:r>
    </w:p>
    <w:p w:rsidR="00A568F2" w:rsidRPr="00361FF0" w:rsidRDefault="00A568F2" w:rsidP="00361FF0">
      <w:pPr>
        <w:ind w:firstLineChars="200" w:firstLine="480"/>
        <w:rPr>
          <w:sz w:val="24"/>
          <w:szCs w:val="24"/>
        </w:rPr>
      </w:pPr>
      <w:r w:rsidRPr="00361FF0">
        <w:rPr>
          <w:sz w:val="24"/>
          <w:szCs w:val="24"/>
        </w:rPr>
        <w:t>四、假期</w:t>
      </w:r>
      <w:proofErr w:type="gramStart"/>
      <w:r w:rsidRPr="00361FF0">
        <w:rPr>
          <w:sz w:val="24"/>
          <w:szCs w:val="24"/>
        </w:rPr>
        <w:t>执行请</w:t>
      </w:r>
      <w:proofErr w:type="gramEnd"/>
      <w:r w:rsidRPr="00361FF0">
        <w:rPr>
          <w:sz w:val="24"/>
          <w:szCs w:val="24"/>
        </w:rPr>
        <w:t>销假制度。未经请假或未经批准擅自提前离所、</w:t>
      </w:r>
      <w:proofErr w:type="gramStart"/>
      <w:r w:rsidRPr="00361FF0">
        <w:rPr>
          <w:sz w:val="24"/>
          <w:szCs w:val="24"/>
        </w:rPr>
        <w:t>推迟返所的</w:t>
      </w:r>
      <w:proofErr w:type="gramEnd"/>
      <w:r w:rsidRPr="00361FF0">
        <w:rPr>
          <w:sz w:val="24"/>
          <w:szCs w:val="24"/>
        </w:rPr>
        <w:t>，视其情节轻重将按照学生管理规定予以批评教育或纪律处分。</w:t>
      </w:r>
    </w:p>
    <w:p w:rsidR="00A568F2" w:rsidRPr="00361FF0" w:rsidRDefault="00A568F2" w:rsidP="00361FF0">
      <w:pPr>
        <w:ind w:firstLineChars="200" w:firstLine="480"/>
        <w:rPr>
          <w:sz w:val="24"/>
          <w:szCs w:val="24"/>
        </w:rPr>
      </w:pPr>
      <w:r w:rsidRPr="00361FF0">
        <w:rPr>
          <w:sz w:val="24"/>
          <w:szCs w:val="24"/>
        </w:rPr>
        <w:t>五、所外居住、野外工作学生应提高安全意识，注意人身、财物及交通安全，所外居住及野外工作前确定所内联系人并将所内联系人相关信息</w:t>
      </w:r>
      <w:proofErr w:type="gramStart"/>
      <w:r w:rsidRPr="00361FF0">
        <w:rPr>
          <w:sz w:val="24"/>
          <w:szCs w:val="24"/>
        </w:rPr>
        <w:t>报人事</w:t>
      </w:r>
      <w:proofErr w:type="gramEnd"/>
      <w:r w:rsidRPr="00361FF0">
        <w:rPr>
          <w:sz w:val="24"/>
          <w:szCs w:val="24"/>
        </w:rPr>
        <w:t>教育处备案，所内联系人应与所外居住、野外工作学生保持联络，以确保了解其相应情况。</w:t>
      </w:r>
    </w:p>
    <w:p w:rsidR="00A568F2" w:rsidRPr="00361FF0" w:rsidRDefault="00A568F2" w:rsidP="00361FF0">
      <w:pPr>
        <w:ind w:firstLineChars="200" w:firstLine="480"/>
        <w:rPr>
          <w:sz w:val="24"/>
          <w:szCs w:val="24"/>
        </w:rPr>
      </w:pPr>
      <w:r w:rsidRPr="00361FF0">
        <w:rPr>
          <w:sz w:val="24"/>
          <w:szCs w:val="24"/>
        </w:rPr>
        <w:t>六、实验室安全管理。研究生、联合培养学生应严格遵守相关实验室管理规定，避免人身财产损失。</w:t>
      </w:r>
    </w:p>
    <w:p w:rsidR="00A568F2" w:rsidRPr="00361FF0" w:rsidRDefault="00A568F2" w:rsidP="00361FF0">
      <w:pPr>
        <w:ind w:firstLineChars="200" w:firstLine="480"/>
        <w:rPr>
          <w:sz w:val="24"/>
          <w:szCs w:val="24"/>
        </w:rPr>
      </w:pPr>
      <w:r w:rsidRPr="00361FF0">
        <w:rPr>
          <w:sz w:val="24"/>
          <w:szCs w:val="24"/>
        </w:rPr>
        <w:t>七、突发事件的应急处置。一旦发生各类突发事件、偶发学生人身伤害事故，以及发现涉及到学生稳定工作的各类信息、动向和情况，第一时间向研究生安全应急处置小组上报。</w:t>
      </w:r>
    </w:p>
    <w:p w:rsidR="002B21CA" w:rsidRDefault="00A568F2" w:rsidP="00361FF0">
      <w:pPr>
        <w:ind w:firstLineChars="200" w:firstLine="480"/>
        <w:rPr>
          <w:rFonts w:hint="eastAsia"/>
          <w:sz w:val="24"/>
          <w:szCs w:val="24"/>
        </w:rPr>
      </w:pPr>
      <w:r w:rsidRPr="00361FF0">
        <w:rPr>
          <w:rFonts w:hint="eastAsia"/>
          <w:sz w:val="24"/>
          <w:szCs w:val="24"/>
        </w:rPr>
        <w:t>八、</w:t>
      </w:r>
      <w:r w:rsidR="002B21CA">
        <w:rPr>
          <w:rFonts w:hint="eastAsia"/>
          <w:sz w:val="24"/>
          <w:szCs w:val="24"/>
        </w:rPr>
        <w:t>中国科学院大学心理热线（启明灯热线）：</w:t>
      </w:r>
      <w:r w:rsidR="002B21CA">
        <w:rPr>
          <w:rFonts w:hint="eastAsia"/>
          <w:sz w:val="24"/>
          <w:szCs w:val="24"/>
        </w:rPr>
        <w:t>4006-525-580</w:t>
      </w:r>
    </w:p>
    <w:p w:rsidR="00A568F2" w:rsidRPr="00361FF0" w:rsidRDefault="00524D01" w:rsidP="002B21CA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长春市心理援助热线：</w:t>
      </w:r>
      <w:r>
        <w:rPr>
          <w:rFonts w:hint="eastAsia"/>
          <w:sz w:val="24"/>
          <w:szCs w:val="24"/>
        </w:rPr>
        <w:t>0431-89685000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0431-59685333</w:t>
      </w:r>
    </w:p>
    <w:p w:rsidR="00104408" w:rsidRDefault="00104408" w:rsidP="00361FF0">
      <w:pPr>
        <w:jc w:val="center"/>
        <w:rPr>
          <w:sz w:val="32"/>
          <w:szCs w:val="32"/>
        </w:rPr>
      </w:pPr>
    </w:p>
    <w:p w:rsidR="00104408" w:rsidRPr="002B21CA" w:rsidRDefault="00104408" w:rsidP="00361FF0">
      <w:pPr>
        <w:jc w:val="center"/>
        <w:rPr>
          <w:sz w:val="32"/>
          <w:szCs w:val="32"/>
        </w:rPr>
      </w:pPr>
      <w:bookmarkStart w:id="0" w:name="_GoBack"/>
      <w:bookmarkEnd w:id="0"/>
    </w:p>
    <w:p w:rsidR="00104408" w:rsidRDefault="00104408" w:rsidP="00361FF0">
      <w:pPr>
        <w:jc w:val="center"/>
        <w:rPr>
          <w:sz w:val="32"/>
          <w:szCs w:val="32"/>
        </w:rPr>
      </w:pPr>
    </w:p>
    <w:p w:rsidR="00361FF0" w:rsidRPr="00361FF0" w:rsidRDefault="00361FF0" w:rsidP="00361FF0">
      <w:pPr>
        <w:jc w:val="center"/>
        <w:rPr>
          <w:sz w:val="32"/>
          <w:szCs w:val="32"/>
        </w:rPr>
      </w:pPr>
      <w:r w:rsidRPr="00361FF0">
        <w:rPr>
          <w:rFonts w:hint="eastAsia"/>
          <w:sz w:val="32"/>
          <w:szCs w:val="32"/>
        </w:rPr>
        <w:t>承诺书</w:t>
      </w:r>
    </w:p>
    <w:p w:rsidR="00361FF0" w:rsidRDefault="00A568F2" w:rsidP="00A568F2">
      <w:pPr>
        <w:ind w:firstLineChars="200" w:firstLine="420"/>
      </w:pPr>
      <w:r>
        <w:t>本人已知晓《研究生安全管理告知书》、《东北地理所研究生公寓管理暂行规定》、《研究生请假、销假管理办法》、《东北地理所研究生野外考察安全管理规定（暂行）》及实验室管理规定等相关内容，并承诺遵守以上规定</w:t>
      </w:r>
      <w:r w:rsidR="00361FF0">
        <w:rPr>
          <w:rFonts w:hint="eastAsia"/>
        </w:rPr>
        <w:t>，做遵纪守法的好学生</w:t>
      </w:r>
      <w:r>
        <w:t>。</w:t>
      </w:r>
    </w:p>
    <w:p w:rsidR="00361FF0" w:rsidRDefault="00A568F2" w:rsidP="00A568F2">
      <w:pPr>
        <w:ind w:firstLineChars="200" w:firstLine="420"/>
      </w:pPr>
      <w:r>
        <w:t>以上所例规定详见</w:t>
      </w:r>
      <w:r w:rsidR="005B4519">
        <w:rPr>
          <w:rFonts w:hint="eastAsia"/>
        </w:rPr>
        <w:t>所主页</w:t>
      </w:r>
      <w:r w:rsidR="005B4519">
        <w:rPr>
          <w:rFonts w:hint="eastAsia"/>
        </w:rPr>
        <w:t>-</w:t>
      </w:r>
      <w:r w:rsidR="005B4519">
        <w:rPr>
          <w:rFonts w:hint="eastAsia"/>
        </w:rPr>
        <w:t>研究生教育</w:t>
      </w:r>
      <w:r w:rsidR="005B4519">
        <w:rPr>
          <w:rFonts w:hint="eastAsia"/>
        </w:rPr>
        <w:t>-</w:t>
      </w:r>
      <w:r w:rsidR="005B4519">
        <w:rPr>
          <w:rFonts w:hint="eastAsia"/>
        </w:rPr>
        <w:t>管理制度</w:t>
      </w:r>
      <w:r>
        <w:t>。</w:t>
      </w:r>
    </w:p>
    <w:p w:rsidR="00104408" w:rsidRDefault="00104408" w:rsidP="00A568F2">
      <w:pPr>
        <w:ind w:firstLineChars="200" w:firstLine="420"/>
      </w:pPr>
    </w:p>
    <w:p w:rsidR="00104408" w:rsidRDefault="00104408" w:rsidP="00A568F2">
      <w:pPr>
        <w:ind w:firstLineChars="200" w:firstLine="420"/>
      </w:pPr>
    </w:p>
    <w:p w:rsidR="00104408" w:rsidRDefault="00104408" w:rsidP="00A568F2">
      <w:pPr>
        <w:ind w:firstLineChars="200" w:firstLine="420"/>
      </w:pPr>
      <w:r>
        <w:rPr>
          <w:rFonts w:hint="eastAsia"/>
        </w:rPr>
        <w:t>我承诺按以上规定执行，承诺人（签字）：</w:t>
      </w:r>
    </w:p>
    <w:p w:rsidR="00104408" w:rsidRDefault="00104408" w:rsidP="00A568F2">
      <w:pPr>
        <w:ind w:firstLineChars="200" w:firstLine="420"/>
      </w:pPr>
    </w:p>
    <w:p w:rsidR="00104408" w:rsidRPr="00104408" w:rsidRDefault="00104408" w:rsidP="00A568F2">
      <w:pPr>
        <w:ind w:firstLineChars="200" w:firstLine="420"/>
      </w:pPr>
      <w:r>
        <w:rPr>
          <w:rFonts w:hint="eastAsia"/>
        </w:rPr>
        <w:t xml:space="preserve">                           20  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</w:p>
    <w:sectPr w:rsidR="00104408" w:rsidRPr="00104408" w:rsidSect="00415B5F">
      <w:pgSz w:w="11906" w:h="16838"/>
      <w:pgMar w:top="993" w:right="849" w:bottom="993" w:left="9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225" w:rsidRDefault="00AD4225" w:rsidP="00FA0048">
      <w:r>
        <w:separator/>
      </w:r>
    </w:p>
  </w:endnote>
  <w:endnote w:type="continuationSeparator" w:id="0">
    <w:p w:rsidR="00AD4225" w:rsidRDefault="00AD4225" w:rsidP="00FA0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225" w:rsidRDefault="00AD4225" w:rsidP="00FA0048">
      <w:r>
        <w:separator/>
      </w:r>
    </w:p>
  </w:footnote>
  <w:footnote w:type="continuationSeparator" w:id="0">
    <w:p w:rsidR="00AD4225" w:rsidRDefault="00AD4225" w:rsidP="00FA00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8F2"/>
    <w:rsid w:val="0001366B"/>
    <w:rsid w:val="00067A28"/>
    <w:rsid w:val="000B6FE6"/>
    <w:rsid w:val="00104408"/>
    <w:rsid w:val="0015110E"/>
    <w:rsid w:val="00263539"/>
    <w:rsid w:val="0028355A"/>
    <w:rsid w:val="002B21CA"/>
    <w:rsid w:val="002C79A1"/>
    <w:rsid w:val="002E0A06"/>
    <w:rsid w:val="00361FF0"/>
    <w:rsid w:val="00415B5F"/>
    <w:rsid w:val="00524D01"/>
    <w:rsid w:val="005B4519"/>
    <w:rsid w:val="00676EDE"/>
    <w:rsid w:val="00794D6E"/>
    <w:rsid w:val="007A64C4"/>
    <w:rsid w:val="00971C0D"/>
    <w:rsid w:val="009E0FE2"/>
    <w:rsid w:val="00A22AC9"/>
    <w:rsid w:val="00A568F2"/>
    <w:rsid w:val="00A71B8C"/>
    <w:rsid w:val="00AD4225"/>
    <w:rsid w:val="00AD59D2"/>
    <w:rsid w:val="00AE2EAD"/>
    <w:rsid w:val="00BC2BFB"/>
    <w:rsid w:val="00DE7BCD"/>
    <w:rsid w:val="00EE0C00"/>
    <w:rsid w:val="00F848A4"/>
    <w:rsid w:val="00FA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F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8355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8355A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A00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A004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A00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A004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F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8355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8355A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A00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A004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A00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A00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CD5A9-B028-4F1F-AB2D-1E8829107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谢蒙</cp:lastModifiedBy>
  <cp:revision>2</cp:revision>
  <cp:lastPrinted>2017-11-06T06:26:00Z</cp:lastPrinted>
  <dcterms:created xsi:type="dcterms:W3CDTF">2020-08-28T03:53:00Z</dcterms:created>
  <dcterms:modified xsi:type="dcterms:W3CDTF">2020-08-28T03:53:00Z</dcterms:modified>
</cp:coreProperties>
</file>